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60178" w14:textId="77777777" w:rsidR="00FB0B69" w:rsidRDefault="0069348C">
      <w:bookmarkStart w:id="0" w:name="_GoBack"/>
      <w:bookmarkEnd w:id="0"/>
      <w:r>
        <w:rPr>
          <w:noProof/>
          <w:lang w:eastAsia="en-GB"/>
        </w:rPr>
        <w:drawing>
          <wp:inline distT="0" distB="0" distL="0" distR="0" wp14:anchorId="36117AB4" wp14:editId="579D0B01">
            <wp:extent cx="4444444" cy="6349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6">
                      <a:extLst>
                        <a:ext uri="{28A0092B-C50C-407E-A947-70E740481C1C}">
                          <a14:useLocalDpi xmlns:a14="http://schemas.microsoft.com/office/drawing/2010/main" val="0"/>
                        </a:ext>
                      </a:extLst>
                    </a:blip>
                    <a:stretch>
                      <a:fillRect/>
                    </a:stretch>
                  </pic:blipFill>
                  <pic:spPr>
                    <a:xfrm>
                      <a:off x="0" y="0"/>
                      <a:ext cx="4444444" cy="634921"/>
                    </a:xfrm>
                    <a:prstGeom prst="rect">
                      <a:avLst/>
                    </a:prstGeom>
                  </pic:spPr>
                </pic:pic>
              </a:graphicData>
            </a:graphic>
          </wp:inline>
        </w:drawing>
      </w:r>
    </w:p>
    <w:p w14:paraId="69C332A8" w14:textId="77777777" w:rsidR="0069348C" w:rsidRDefault="0069348C"/>
    <w:p w14:paraId="007B3D9D" w14:textId="77777777" w:rsidR="00D57F78" w:rsidRPr="00880FFE" w:rsidRDefault="0069348C">
      <w:pPr>
        <w:rPr>
          <w:b/>
        </w:rPr>
      </w:pPr>
      <w:r w:rsidRPr="00880FFE">
        <w:rPr>
          <w:b/>
        </w:rPr>
        <w:t>Introduction and background</w:t>
      </w:r>
    </w:p>
    <w:p w14:paraId="199B5D7D" w14:textId="2C3A0C4A" w:rsidR="006951B8" w:rsidRDefault="00D57F78" w:rsidP="00B15AE0">
      <w:r w:rsidRPr="006C5DCC">
        <w:t xml:space="preserve">Swindon Borough Council (SBC) </w:t>
      </w:r>
      <w:r w:rsidR="006C5DCC" w:rsidRPr="006C5DCC">
        <w:t>are</w:t>
      </w:r>
      <w:r w:rsidR="006C5DCC" w:rsidRPr="00B15AE0">
        <w:rPr>
          <w:rFonts w:ascii="Calibri" w:eastAsia="Times New Roman" w:hAnsi="Calibri" w:cs="Calibri"/>
          <w:lang w:eastAsia="en-GB"/>
        </w:rPr>
        <w:t xml:space="preserve"> considering tendering a Highways Term Maintenance Contracts for a term of 3 years with an option to extend for two further periods each of 12 months. The scope will include surfacing and civils works and the terms of the contract used will be NEC3 terms</w:t>
      </w:r>
      <w:r w:rsidR="004608E2" w:rsidRPr="00D9683E">
        <w:rPr>
          <w:lang w:val="en"/>
        </w:rPr>
        <w:t xml:space="preserve"> </w:t>
      </w:r>
    </w:p>
    <w:p w14:paraId="7B897156" w14:textId="53D95EC0" w:rsidR="008A42C3" w:rsidRDefault="006951B8" w:rsidP="006951B8">
      <w:r>
        <w:t>This soft market questionnaire is therefore concentrating on the challenges above and we would welcome any other relevant feedbac</w:t>
      </w:r>
      <w:r w:rsidR="006C5DCC">
        <w:t>k.</w:t>
      </w:r>
    </w:p>
    <w:tbl>
      <w:tblPr>
        <w:tblStyle w:val="TableGrid"/>
        <w:tblpPr w:leftFromText="180" w:rightFromText="180" w:vertAnchor="text" w:horzAnchor="margin" w:tblpY="125"/>
        <w:tblW w:w="8830" w:type="dxa"/>
        <w:tblLayout w:type="fixed"/>
        <w:tblLook w:val="04A0" w:firstRow="1" w:lastRow="0" w:firstColumn="1" w:lastColumn="0" w:noHBand="0" w:noVBand="1"/>
      </w:tblPr>
      <w:tblGrid>
        <w:gridCol w:w="429"/>
        <w:gridCol w:w="4385"/>
        <w:gridCol w:w="4016"/>
      </w:tblGrid>
      <w:tr w:rsidR="00792B6F" w14:paraId="2164858F" w14:textId="77777777" w:rsidTr="004746D9">
        <w:tc>
          <w:tcPr>
            <w:tcW w:w="429" w:type="dxa"/>
            <w:shd w:val="clear" w:color="auto" w:fill="FFD966" w:themeFill="accent4" w:themeFillTint="99"/>
            <w:vAlign w:val="center"/>
          </w:tcPr>
          <w:p w14:paraId="62CDDC5D" w14:textId="5514DE9D" w:rsidR="00792B6F" w:rsidRPr="00F02968" w:rsidRDefault="00665A1A" w:rsidP="00B40693">
            <w:pPr>
              <w:tabs>
                <w:tab w:val="left" w:pos="1927"/>
              </w:tabs>
              <w:jc w:val="center"/>
              <w:rPr>
                <w:b/>
                <w:i/>
                <w:color w:val="AEAAAA" w:themeColor="background2" w:themeShade="BF"/>
                <w:sz w:val="16"/>
              </w:rPr>
            </w:pPr>
            <w:r>
              <w:rPr>
                <w:b/>
                <w:i/>
                <w:color w:val="AEAAAA" w:themeColor="background2" w:themeShade="BF"/>
                <w:sz w:val="16"/>
              </w:rPr>
              <w:t>0</w:t>
            </w:r>
          </w:p>
        </w:tc>
        <w:tc>
          <w:tcPr>
            <w:tcW w:w="8401" w:type="dxa"/>
            <w:gridSpan w:val="2"/>
            <w:shd w:val="clear" w:color="auto" w:fill="FFD966" w:themeFill="accent4" w:themeFillTint="99"/>
          </w:tcPr>
          <w:p w14:paraId="0E8BB9D3" w14:textId="1CAD1856" w:rsidR="00792B6F" w:rsidRPr="00AF12E7" w:rsidRDefault="00792B6F" w:rsidP="00FF3DAD">
            <w:pPr>
              <w:tabs>
                <w:tab w:val="left" w:pos="1927"/>
              </w:tabs>
              <w:jc w:val="center"/>
              <w:rPr>
                <w:b/>
                <w:i/>
              </w:rPr>
            </w:pPr>
            <w:r w:rsidRPr="00AF12E7">
              <w:rPr>
                <w:b/>
                <w:i/>
              </w:rPr>
              <w:t xml:space="preserve">Swindon Borough Council – Soft Market testing questionnaire for </w:t>
            </w:r>
            <w:r w:rsidR="00FF3DAD">
              <w:rPr>
                <w:b/>
                <w:i/>
              </w:rPr>
              <w:t>Highways Maintenance Term Maintenance Contract</w:t>
            </w:r>
          </w:p>
        </w:tc>
      </w:tr>
      <w:tr w:rsidR="00792B6F" w14:paraId="63B3CD85" w14:textId="77777777" w:rsidTr="004746D9">
        <w:tc>
          <w:tcPr>
            <w:tcW w:w="429" w:type="dxa"/>
            <w:vAlign w:val="center"/>
          </w:tcPr>
          <w:p w14:paraId="28647161" w14:textId="77777777" w:rsidR="00792B6F" w:rsidRPr="00F02968" w:rsidRDefault="00792B6F" w:rsidP="00D9683E">
            <w:pPr>
              <w:jc w:val="center"/>
              <w:rPr>
                <w:color w:val="AEAAAA" w:themeColor="background2" w:themeShade="BF"/>
                <w:sz w:val="16"/>
              </w:rPr>
            </w:pPr>
            <w:r w:rsidRPr="00F02968">
              <w:rPr>
                <w:color w:val="AEAAAA" w:themeColor="background2" w:themeShade="BF"/>
                <w:sz w:val="16"/>
              </w:rPr>
              <w:t>1</w:t>
            </w:r>
          </w:p>
        </w:tc>
        <w:tc>
          <w:tcPr>
            <w:tcW w:w="4385" w:type="dxa"/>
          </w:tcPr>
          <w:p w14:paraId="305E5315" w14:textId="77777777" w:rsidR="00792B6F" w:rsidRDefault="00792B6F" w:rsidP="00665A1A">
            <w:r>
              <w:t>Your company name</w:t>
            </w:r>
          </w:p>
        </w:tc>
        <w:tc>
          <w:tcPr>
            <w:tcW w:w="4016" w:type="dxa"/>
          </w:tcPr>
          <w:p w14:paraId="2DA612FD" w14:textId="77777777" w:rsidR="00792B6F" w:rsidRDefault="00792B6F" w:rsidP="00B15AE0"/>
          <w:p w14:paraId="57333CE4" w14:textId="77777777" w:rsidR="00792B6F" w:rsidRDefault="00792B6F" w:rsidP="00B15AE0"/>
        </w:tc>
      </w:tr>
      <w:tr w:rsidR="00792B6F" w14:paraId="6020AFC5" w14:textId="77777777" w:rsidTr="004746D9">
        <w:tc>
          <w:tcPr>
            <w:tcW w:w="429" w:type="dxa"/>
            <w:vAlign w:val="center"/>
          </w:tcPr>
          <w:p w14:paraId="1684BD3F" w14:textId="378B52EA" w:rsidR="00792B6F" w:rsidRPr="00F02968" w:rsidRDefault="00665A1A" w:rsidP="00D9683E">
            <w:pPr>
              <w:jc w:val="center"/>
              <w:rPr>
                <w:color w:val="AEAAAA" w:themeColor="background2" w:themeShade="BF"/>
                <w:sz w:val="16"/>
              </w:rPr>
            </w:pPr>
            <w:r>
              <w:rPr>
                <w:color w:val="AEAAAA" w:themeColor="background2" w:themeShade="BF"/>
                <w:sz w:val="16"/>
              </w:rPr>
              <w:t>2</w:t>
            </w:r>
          </w:p>
        </w:tc>
        <w:tc>
          <w:tcPr>
            <w:tcW w:w="4385" w:type="dxa"/>
          </w:tcPr>
          <w:p w14:paraId="7D5CD274" w14:textId="77777777" w:rsidR="00792B6F" w:rsidRDefault="00792B6F" w:rsidP="00665A1A">
            <w:r>
              <w:t>Brief History of company</w:t>
            </w:r>
          </w:p>
          <w:p w14:paraId="6D02B1A9" w14:textId="77777777" w:rsidR="00792B6F" w:rsidRDefault="00792B6F" w:rsidP="00B15AE0"/>
        </w:tc>
        <w:tc>
          <w:tcPr>
            <w:tcW w:w="4016" w:type="dxa"/>
          </w:tcPr>
          <w:p w14:paraId="1B66949C" w14:textId="77777777" w:rsidR="00792B6F" w:rsidRDefault="00792B6F" w:rsidP="00B15AE0"/>
          <w:p w14:paraId="495FF405" w14:textId="77777777" w:rsidR="00792B6F" w:rsidRDefault="00792B6F" w:rsidP="00B15AE0"/>
          <w:p w14:paraId="01214B5F" w14:textId="77777777" w:rsidR="00792B6F" w:rsidRDefault="00792B6F" w:rsidP="00B15AE0"/>
          <w:p w14:paraId="75553009" w14:textId="77777777" w:rsidR="00792B6F" w:rsidRDefault="00792B6F" w:rsidP="00B15AE0"/>
        </w:tc>
      </w:tr>
      <w:tr w:rsidR="00B44FC1" w14:paraId="4D9826EF" w14:textId="77777777" w:rsidTr="008475E4">
        <w:tc>
          <w:tcPr>
            <w:tcW w:w="8830" w:type="dxa"/>
            <w:gridSpan w:val="3"/>
            <w:shd w:val="clear" w:color="auto" w:fill="FFE599" w:themeFill="accent4" w:themeFillTint="66"/>
            <w:vAlign w:val="center"/>
          </w:tcPr>
          <w:p w14:paraId="6FC0AC1F" w14:textId="76F8B345" w:rsidR="00B44FC1" w:rsidRPr="00853CCA" w:rsidRDefault="00FF3DAD" w:rsidP="00D9683E">
            <w:pPr>
              <w:jc w:val="center"/>
              <w:rPr>
                <w:color w:val="AEAAAA" w:themeColor="background2" w:themeShade="BF"/>
              </w:rPr>
            </w:pPr>
            <w:r>
              <w:rPr>
                <w:color w:val="AEAAAA" w:themeColor="background2" w:themeShade="BF"/>
              </w:rPr>
              <w:t>Scope</w:t>
            </w:r>
          </w:p>
        </w:tc>
      </w:tr>
      <w:tr w:rsidR="004746D9" w14:paraId="253BEBCA" w14:textId="77777777" w:rsidTr="004746D9">
        <w:tc>
          <w:tcPr>
            <w:tcW w:w="429" w:type="dxa"/>
            <w:vAlign w:val="center"/>
          </w:tcPr>
          <w:p w14:paraId="611A7A76" w14:textId="3E025D38" w:rsidR="004746D9" w:rsidRPr="00F02968" w:rsidRDefault="00665A1A" w:rsidP="00D9683E">
            <w:pPr>
              <w:jc w:val="center"/>
              <w:rPr>
                <w:color w:val="AEAAAA" w:themeColor="background2" w:themeShade="BF"/>
                <w:sz w:val="16"/>
              </w:rPr>
            </w:pPr>
            <w:r>
              <w:rPr>
                <w:color w:val="AEAAAA" w:themeColor="background2" w:themeShade="BF"/>
                <w:sz w:val="16"/>
              </w:rPr>
              <w:t>3</w:t>
            </w:r>
          </w:p>
        </w:tc>
        <w:tc>
          <w:tcPr>
            <w:tcW w:w="4385" w:type="dxa"/>
          </w:tcPr>
          <w:p w14:paraId="4FD8E053" w14:textId="7BBF109F" w:rsidR="004746D9" w:rsidRDefault="00FF3DAD" w:rsidP="00665A1A">
            <w:r w:rsidRPr="00FF3DAD">
              <w:t>We are considering including the following in the scope of the works: Surfacing/drainage/traffic management/signing. What else do you consider would be relevant to include?</w:t>
            </w:r>
          </w:p>
        </w:tc>
        <w:tc>
          <w:tcPr>
            <w:tcW w:w="4016" w:type="dxa"/>
          </w:tcPr>
          <w:p w14:paraId="4E22B9BA" w14:textId="6BED9773" w:rsidR="004746D9" w:rsidRDefault="004746D9" w:rsidP="00B15AE0"/>
        </w:tc>
      </w:tr>
      <w:tr w:rsidR="00FF3DAD" w14:paraId="2A9CC825" w14:textId="77777777" w:rsidTr="00B15AE0">
        <w:tc>
          <w:tcPr>
            <w:tcW w:w="8830" w:type="dxa"/>
            <w:gridSpan w:val="3"/>
            <w:shd w:val="clear" w:color="auto" w:fill="FFE599" w:themeFill="accent4" w:themeFillTint="66"/>
            <w:vAlign w:val="center"/>
          </w:tcPr>
          <w:p w14:paraId="06D16859" w14:textId="77777777" w:rsidR="00FF3DAD" w:rsidRDefault="00FF3DAD" w:rsidP="00B15AE0">
            <w:pPr>
              <w:jc w:val="center"/>
              <w:rPr>
                <w:color w:val="AEAAAA" w:themeColor="background2" w:themeShade="BF"/>
              </w:rPr>
            </w:pPr>
            <w:r>
              <w:rPr>
                <w:color w:val="AEAAAA" w:themeColor="background2" w:themeShade="BF"/>
              </w:rPr>
              <w:t>Format of Tender</w:t>
            </w:r>
          </w:p>
        </w:tc>
      </w:tr>
      <w:tr w:rsidR="004746D9" w14:paraId="2EB1E189" w14:textId="77777777" w:rsidTr="004746D9">
        <w:tc>
          <w:tcPr>
            <w:tcW w:w="429" w:type="dxa"/>
            <w:vAlign w:val="center"/>
          </w:tcPr>
          <w:p w14:paraId="5BB6F48D" w14:textId="14D80201" w:rsidR="004746D9" w:rsidRPr="00F02968" w:rsidRDefault="00665A1A" w:rsidP="00D9683E">
            <w:pPr>
              <w:jc w:val="center"/>
              <w:rPr>
                <w:color w:val="AEAAAA" w:themeColor="background2" w:themeShade="BF"/>
                <w:sz w:val="16"/>
              </w:rPr>
            </w:pPr>
            <w:r>
              <w:rPr>
                <w:color w:val="AEAAAA" w:themeColor="background2" w:themeShade="BF"/>
                <w:sz w:val="16"/>
              </w:rPr>
              <w:t>4</w:t>
            </w:r>
          </w:p>
        </w:tc>
        <w:tc>
          <w:tcPr>
            <w:tcW w:w="4385" w:type="dxa"/>
          </w:tcPr>
          <w:p w14:paraId="14D0BF82" w14:textId="3DD19124" w:rsidR="004746D9" w:rsidRDefault="00FF3DAD" w:rsidP="00665A1A">
            <w:r w:rsidRPr="00FF3DAD">
              <w:t>We are considering using the Open tender procedure for this requirement. Would you bid or would you prefer participating in a restricted process tender and if so why?</w:t>
            </w:r>
          </w:p>
        </w:tc>
        <w:tc>
          <w:tcPr>
            <w:tcW w:w="4016" w:type="dxa"/>
          </w:tcPr>
          <w:p w14:paraId="274FA27D" w14:textId="77777777" w:rsidR="004746D9" w:rsidRDefault="004746D9" w:rsidP="00B15AE0">
            <w:pPr>
              <w:rPr>
                <w:color w:val="AEAAAA" w:themeColor="background2" w:themeShade="BF"/>
              </w:rPr>
            </w:pPr>
          </w:p>
          <w:p w14:paraId="28C87EB6" w14:textId="77777777" w:rsidR="004746D9" w:rsidRPr="005E5C38" w:rsidRDefault="004746D9" w:rsidP="00B15AE0">
            <w:pPr>
              <w:rPr>
                <w:color w:val="AEAAAA" w:themeColor="background2" w:themeShade="BF"/>
              </w:rPr>
            </w:pPr>
          </w:p>
        </w:tc>
      </w:tr>
      <w:tr w:rsidR="001613D9" w14:paraId="2328A448" w14:textId="77777777" w:rsidTr="00B15AE0">
        <w:tc>
          <w:tcPr>
            <w:tcW w:w="8830" w:type="dxa"/>
            <w:gridSpan w:val="3"/>
            <w:shd w:val="clear" w:color="auto" w:fill="FFE599" w:themeFill="accent4" w:themeFillTint="66"/>
            <w:vAlign w:val="center"/>
          </w:tcPr>
          <w:p w14:paraId="6B6F2D45" w14:textId="77777777" w:rsidR="001613D9" w:rsidRDefault="001613D9" w:rsidP="00B15AE0">
            <w:pPr>
              <w:jc w:val="center"/>
              <w:rPr>
                <w:color w:val="AEAAAA" w:themeColor="background2" w:themeShade="BF"/>
              </w:rPr>
            </w:pPr>
            <w:r>
              <w:rPr>
                <w:color w:val="AEAAAA" w:themeColor="background2" w:themeShade="BF"/>
              </w:rPr>
              <w:t>Contractual Issues</w:t>
            </w:r>
          </w:p>
        </w:tc>
      </w:tr>
      <w:tr w:rsidR="001613D9" w14:paraId="1CBFBB02" w14:textId="77777777" w:rsidTr="00810C41">
        <w:tc>
          <w:tcPr>
            <w:tcW w:w="429" w:type="dxa"/>
            <w:vAlign w:val="center"/>
          </w:tcPr>
          <w:p w14:paraId="69332D81" w14:textId="1809779F" w:rsidR="001613D9" w:rsidRPr="00F02968" w:rsidRDefault="00665A1A" w:rsidP="00D9683E">
            <w:pPr>
              <w:jc w:val="center"/>
              <w:rPr>
                <w:color w:val="AEAAAA" w:themeColor="background2" w:themeShade="BF"/>
                <w:sz w:val="16"/>
              </w:rPr>
            </w:pPr>
            <w:r>
              <w:rPr>
                <w:color w:val="AEAAAA" w:themeColor="background2" w:themeShade="BF"/>
                <w:sz w:val="16"/>
              </w:rPr>
              <w:t>5</w:t>
            </w:r>
          </w:p>
        </w:tc>
        <w:tc>
          <w:tcPr>
            <w:tcW w:w="4385" w:type="dxa"/>
          </w:tcPr>
          <w:p w14:paraId="355DAF45" w14:textId="650C55CF" w:rsidR="001613D9" w:rsidRPr="005E5C38" w:rsidRDefault="001613D9" w:rsidP="00B15AE0">
            <w:pPr>
              <w:rPr>
                <w:color w:val="AEAAAA" w:themeColor="background2" w:themeShade="BF"/>
              </w:rPr>
            </w:pPr>
            <w:r w:rsidRPr="00E67C79">
              <w:rPr>
                <w:rFonts w:ascii="Calibri" w:eastAsia="Times New Roman" w:hAnsi="Calibri" w:cs="Calibri"/>
                <w:lang w:eastAsia="en-GB"/>
              </w:rPr>
              <w:t>What are your views about the proposed length of contract?</w:t>
            </w:r>
          </w:p>
        </w:tc>
        <w:tc>
          <w:tcPr>
            <w:tcW w:w="4016" w:type="dxa"/>
            <w:vAlign w:val="center"/>
          </w:tcPr>
          <w:p w14:paraId="19F9BC76" w14:textId="49D64701" w:rsidR="001613D9" w:rsidRPr="005E5C38" w:rsidRDefault="001613D9" w:rsidP="00B15AE0">
            <w:pPr>
              <w:ind w:right="-27"/>
              <w:rPr>
                <w:color w:val="AEAAAA" w:themeColor="background2" w:themeShade="BF"/>
              </w:rPr>
            </w:pPr>
            <w:r w:rsidRPr="005E5C38">
              <w:rPr>
                <w:color w:val="AEAAAA" w:themeColor="background2" w:themeShade="BF"/>
              </w:rPr>
              <w:t>o</w:t>
            </w:r>
          </w:p>
        </w:tc>
      </w:tr>
      <w:tr w:rsidR="001613D9" w14:paraId="572C68ED" w14:textId="77777777" w:rsidTr="000C7910">
        <w:tc>
          <w:tcPr>
            <w:tcW w:w="429" w:type="dxa"/>
            <w:vAlign w:val="center"/>
          </w:tcPr>
          <w:p w14:paraId="027601CA" w14:textId="3C6EC49C" w:rsidR="001613D9" w:rsidRPr="00F02968" w:rsidRDefault="00665A1A" w:rsidP="00D9683E">
            <w:pPr>
              <w:jc w:val="center"/>
              <w:rPr>
                <w:color w:val="AEAAAA" w:themeColor="background2" w:themeShade="BF"/>
                <w:sz w:val="16"/>
              </w:rPr>
            </w:pPr>
            <w:r>
              <w:rPr>
                <w:color w:val="AEAAAA" w:themeColor="background2" w:themeShade="BF"/>
                <w:sz w:val="16"/>
              </w:rPr>
              <w:t>6</w:t>
            </w:r>
          </w:p>
        </w:tc>
        <w:tc>
          <w:tcPr>
            <w:tcW w:w="4385" w:type="dxa"/>
          </w:tcPr>
          <w:p w14:paraId="4F2550E5" w14:textId="23C02325" w:rsidR="001613D9" w:rsidRDefault="001613D9">
            <w:pPr>
              <w:rPr>
                <w:rFonts w:ascii="Calibri" w:eastAsia="Times New Roman" w:hAnsi="Calibri" w:cs="Calibri"/>
                <w:lang w:eastAsia="en-GB"/>
              </w:rPr>
            </w:pPr>
            <w:r w:rsidRPr="00E67C79">
              <w:rPr>
                <w:rFonts w:ascii="Calibri" w:eastAsia="Times New Roman" w:hAnsi="Calibri" w:cs="Calibri"/>
                <w:lang w:eastAsia="en-GB"/>
              </w:rPr>
              <w:t>timating the value of the contract is difficult.</w:t>
            </w:r>
          </w:p>
          <w:p w14:paraId="659D43FB" w14:textId="77777777" w:rsidR="001613D9" w:rsidRPr="00B15AE0" w:rsidRDefault="001613D9" w:rsidP="00B15AE0">
            <w:pPr>
              <w:rPr>
                <w:rFonts w:ascii="Calibri" w:eastAsia="Times New Roman" w:hAnsi="Calibri" w:cs="Calibri"/>
                <w:lang w:eastAsia="en-GB"/>
              </w:rPr>
            </w:pPr>
            <w:r>
              <w:rPr>
                <w:rFonts w:ascii="Calibri" w:eastAsia="Times New Roman" w:hAnsi="Calibri" w:cs="Calibri"/>
                <w:lang w:eastAsia="en-GB"/>
              </w:rPr>
              <w:lastRenderedPageBreak/>
              <w:t>We will be using NEC terms – is your preference NEC3 or NEC 4 (or other)?</w:t>
            </w:r>
          </w:p>
        </w:tc>
        <w:tc>
          <w:tcPr>
            <w:tcW w:w="4016" w:type="dxa"/>
            <w:vAlign w:val="center"/>
          </w:tcPr>
          <w:p w14:paraId="313847EF" w14:textId="18F46277" w:rsidR="001613D9" w:rsidRPr="005E5C38" w:rsidRDefault="001613D9" w:rsidP="00B15AE0">
            <w:pPr>
              <w:ind w:right="-27"/>
              <w:rPr>
                <w:color w:val="AEAAAA" w:themeColor="background2" w:themeShade="BF"/>
              </w:rPr>
            </w:pPr>
          </w:p>
        </w:tc>
      </w:tr>
      <w:tr w:rsidR="004746D9" w14:paraId="4268BFE8" w14:textId="77777777" w:rsidTr="004746D9">
        <w:tc>
          <w:tcPr>
            <w:tcW w:w="429" w:type="dxa"/>
            <w:vAlign w:val="center"/>
          </w:tcPr>
          <w:p w14:paraId="5DC2226A" w14:textId="20AA1FEB" w:rsidR="004746D9" w:rsidRPr="00F02968" w:rsidRDefault="00665A1A" w:rsidP="00D9683E">
            <w:pPr>
              <w:jc w:val="center"/>
              <w:rPr>
                <w:color w:val="AEAAAA" w:themeColor="background2" w:themeShade="BF"/>
                <w:sz w:val="16"/>
              </w:rPr>
            </w:pPr>
            <w:r>
              <w:rPr>
                <w:color w:val="AEAAAA" w:themeColor="background2" w:themeShade="BF"/>
                <w:sz w:val="16"/>
              </w:rPr>
              <w:t>7</w:t>
            </w:r>
          </w:p>
        </w:tc>
        <w:tc>
          <w:tcPr>
            <w:tcW w:w="4385" w:type="dxa"/>
          </w:tcPr>
          <w:p w14:paraId="7BAF1FEF" w14:textId="39973E55" w:rsidR="004746D9" w:rsidRPr="00B15AE0" w:rsidRDefault="001613D9" w:rsidP="00B15AE0">
            <w:pPr>
              <w:rPr>
                <w:rFonts w:ascii="Calibri" w:eastAsia="Times New Roman" w:hAnsi="Calibri" w:cs="Calibri"/>
                <w:lang w:eastAsia="en-GB"/>
              </w:rPr>
            </w:pPr>
            <w:r w:rsidRPr="00E67C79">
              <w:rPr>
                <w:rFonts w:ascii="Calibri" w:eastAsia="Times New Roman" w:hAnsi="Calibri" w:cs="Calibri"/>
                <w:lang w:eastAsia="en-GB"/>
              </w:rPr>
              <w:t xml:space="preserve">What would be the minimum </w:t>
            </w:r>
            <w:r w:rsidR="00D9683E">
              <w:rPr>
                <w:rFonts w:ascii="Calibri" w:eastAsia="Times New Roman" w:hAnsi="Calibri" w:cs="Calibri"/>
                <w:lang w:eastAsia="en-GB"/>
              </w:rPr>
              <w:t xml:space="preserve">overall </w:t>
            </w:r>
            <w:r w:rsidRPr="00E67C79">
              <w:rPr>
                <w:rFonts w:ascii="Calibri" w:eastAsia="Times New Roman" w:hAnsi="Calibri" w:cs="Calibri"/>
                <w:lang w:eastAsia="en-GB"/>
              </w:rPr>
              <w:t>value that you would consider submitting a tender for?</w:t>
            </w:r>
          </w:p>
        </w:tc>
        <w:tc>
          <w:tcPr>
            <w:tcW w:w="4016" w:type="dxa"/>
            <w:vAlign w:val="center"/>
          </w:tcPr>
          <w:p w14:paraId="08691574" w14:textId="7A3F130D" w:rsidR="004746D9" w:rsidRPr="005E5C38" w:rsidRDefault="004746D9" w:rsidP="00B15AE0">
            <w:pPr>
              <w:rPr>
                <w:color w:val="AEAAAA" w:themeColor="background2" w:themeShade="BF"/>
              </w:rPr>
            </w:pPr>
          </w:p>
        </w:tc>
      </w:tr>
      <w:tr w:rsidR="000777A6" w14:paraId="03C016BA" w14:textId="77777777" w:rsidTr="004746D9">
        <w:tc>
          <w:tcPr>
            <w:tcW w:w="429" w:type="dxa"/>
            <w:vAlign w:val="center"/>
          </w:tcPr>
          <w:p w14:paraId="47970D09" w14:textId="60CAC132" w:rsidR="000777A6" w:rsidRDefault="00665A1A" w:rsidP="00D9683E">
            <w:pPr>
              <w:jc w:val="center"/>
              <w:rPr>
                <w:color w:val="AEAAAA" w:themeColor="background2" w:themeShade="BF"/>
                <w:sz w:val="16"/>
              </w:rPr>
            </w:pPr>
            <w:r>
              <w:rPr>
                <w:color w:val="AEAAAA" w:themeColor="background2" w:themeShade="BF"/>
                <w:sz w:val="16"/>
              </w:rPr>
              <w:t>8</w:t>
            </w:r>
          </w:p>
        </w:tc>
        <w:tc>
          <w:tcPr>
            <w:tcW w:w="4385" w:type="dxa"/>
          </w:tcPr>
          <w:p w14:paraId="761515D3" w14:textId="27B5449F" w:rsidR="000777A6" w:rsidRDefault="001613D9" w:rsidP="00D9683E">
            <w:r>
              <w:rPr>
                <w:rFonts w:ascii="Calibri" w:eastAsia="Times New Roman" w:hAnsi="Calibri" w:cs="Calibri"/>
                <w:lang w:eastAsia="en-GB"/>
              </w:rPr>
              <w:t xml:space="preserve">How would you expect to cost specialist works </w:t>
            </w:r>
            <w:commentRangeStart w:id="1"/>
            <w:r>
              <w:rPr>
                <w:rFonts w:ascii="Calibri" w:eastAsia="Times New Roman" w:hAnsi="Calibri" w:cs="Calibri"/>
                <w:lang w:eastAsia="en-GB"/>
              </w:rPr>
              <w:t>i.e.</w:t>
            </w:r>
            <w:r w:rsidRPr="00E67C79">
              <w:rPr>
                <w:rFonts w:ascii="Calibri" w:eastAsia="Times New Roman" w:hAnsi="Calibri" w:cs="Calibri"/>
                <w:lang w:eastAsia="en-GB"/>
              </w:rPr>
              <w:t xml:space="preserve"> Cost plus percentage contract – what are your views on this?</w:t>
            </w:r>
            <w:commentRangeEnd w:id="1"/>
            <w:r>
              <w:rPr>
                <w:rStyle w:val="CommentReference"/>
              </w:rPr>
              <w:commentReference w:id="1"/>
            </w:r>
          </w:p>
        </w:tc>
        <w:tc>
          <w:tcPr>
            <w:tcW w:w="4016" w:type="dxa"/>
            <w:vAlign w:val="center"/>
          </w:tcPr>
          <w:p w14:paraId="229330B3" w14:textId="77777777" w:rsidR="000777A6" w:rsidRDefault="000777A6" w:rsidP="00B15AE0">
            <w:pPr>
              <w:rPr>
                <w:color w:val="AEAAAA" w:themeColor="background2" w:themeShade="BF"/>
              </w:rPr>
            </w:pPr>
          </w:p>
        </w:tc>
      </w:tr>
      <w:tr w:rsidR="00D547E6" w14:paraId="1F06FD77" w14:textId="77777777" w:rsidTr="00615A8F">
        <w:tc>
          <w:tcPr>
            <w:tcW w:w="429" w:type="dxa"/>
            <w:vAlign w:val="center"/>
          </w:tcPr>
          <w:p w14:paraId="7B348CEC" w14:textId="247A7054" w:rsidR="00D547E6" w:rsidRPr="00F02968" w:rsidRDefault="00665A1A" w:rsidP="00D9683E">
            <w:pPr>
              <w:jc w:val="center"/>
              <w:rPr>
                <w:color w:val="AEAAAA" w:themeColor="background2" w:themeShade="BF"/>
                <w:sz w:val="16"/>
              </w:rPr>
            </w:pPr>
            <w:r>
              <w:rPr>
                <w:color w:val="AEAAAA" w:themeColor="background2" w:themeShade="BF"/>
                <w:sz w:val="16"/>
              </w:rPr>
              <w:t>9</w:t>
            </w:r>
          </w:p>
        </w:tc>
        <w:tc>
          <w:tcPr>
            <w:tcW w:w="4385" w:type="dxa"/>
          </w:tcPr>
          <w:p w14:paraId="2A0F3225" w14:textId="77777777" w:rsidR="00D547E6" w:rsidRPr="00E67C79" w:rsidRDefault="00D547E6" w:rsidP="00665A1A">
            <w:pPr>
              <w:rPr>
                <w:rFonts w:ascii="Calibri" w:eastAsia="Times New Roman" w:hAnsi="Calibri" w:cs="Calibri"/>
                <w:lang w:eastAsia="en-GB"/>
              </w:rPr>
            </w:pPr>
            <w:r w:rsidRPr="00E67C79">
              <w:rPr>
                <w:rFonts w:ascii="Calibri" w:eastAsia="Times New Roman" w:hAnsi="Calibri" w:cs="Calibri"/>
                <w:lang w:eastAsia="en-GB"/>
              </w:rPr>
              <w:t>Do you know of any forthcoming legislative changes which would /could affect this contract?</w:t>
            </w:r>
          </w:p>
          <w:p w14:paraId="24038B63" w14:textId="08340862" w:rsidR="00D547E6" w:rsidRDefault="00D547E6" w:rsidP="00B15AE0"/>
        </w:tc>
        <w:tc>
          <w:tcPr>
            <w:tcW w:w="4016" w:type="dxa"/>
            <w:vAlign w:val="center"/>
          </w:tcPr>
          <w:p w14:paraId="25D2B218" w14:textId="5585C64F" w:rsidR="00D547E6" w:rsidRPr="005E5C38" w:rsidRDefault="00D547E6" w:rsidP="00B15AE0">
            <w:pPr>
              <w:rPr>
                <w:color w:val="AEAAAA" w:themeColor="background2" w:themeShade="BF"/>
              </w:rPr>
            </w:pPr>
          </w:p>
        </w:tc>
      </w:tr>
      <w:tr w:rsidR="000777A6" w14:paraId="5443064F" w14:textId="77777777" w:rsidTr="007178F3">
        <w:tc>
          <w:tcPr>
            <w:tcW w:w="429" w:type="dxa"/>
            <w:vAlign w:val="center"/>
          </w:tcPr>
          <w:p w14:paraId="6A36814A" w14:textId="0815B47F" w:rsidR="000777A6" w:rsidRPr="00F02968" w:rsidRDefault="00665A1A" w:rsidP="00D9683E">
            <w:pPr>
              <w:jc w:val="center"/>
              <w:rPr>
                <w:color w:val="AEAAAA" w:themeColor="background2" w:themeShade="BF"/>
                <w:sz w:val="16"/>
              </w:rPr>
            </w:pPr>
            <w:r>
              <w:rPr>
                <w:color w:val="AEAAAA" w:themeColor="background2" w:themeShade="BF"/>
                <w:sz w:val="16"/>
              </w:rPr>
              <w:t>10</w:t>
            </w:r>
          </w:p>
        </w:tc>
        <w:tc>
          <w:tcPr>
            <w:tcW w:w="4385" w:type="dxa"/>
          </w:tcPr>
          <w:p w14:paraId="480AE387" w14:textId="56671B30" w:rsidR="000777A6" w:rsidRPr="00B15AE0" w:rsidRDefault="00D547E6" w:rsidP="00B15AE0">
            <w:pPr>
              <w:rPr>
                <w:rFonts w:ascii="Calibri" w:hAnsi="Calibri" w:cs="Calibri"/>
              </w:rPr>
            </w:pPr>
            <w:r w:rsidRPr="00E67C79">
              <w:rPr>
                <w:rFonts w:ascii="Calibri" w:hAnsi="Calibri" w:cs="Calibri"/>
                <w:lang w:val="en"/>
              </w:rPr>
              <w:t>Do you have a preferred Method of Measurement? If so, what is it?</w:t>
            </w:r>
          </w:p>
        </w:tc>
        <w:tc>
          <w:tcPr>
            <w:tcW w:w="4016" w:type="dxa"/>
            <w:vAlign w:val="center"/>
          </w:tcPr>
          <w:p w14:paraId="64C77E3E" w14:textId="4C8AEFB5" w:rsidR="000777A6" w:rsidRPr="005E5C38" w:rsidRDefault="000777A6" w:rsidP="00B15AE0">
            <w:pPr>
              <w:rPr>
                <w:color w:val="AEAAAA" w:themeColor="background2" w:themeShade="BF"/>
              </w:rPr>
            </w:pPr>
          </w:p>
        </w:tc>
      </w:tr>
      <w:tr w:rsidR="00B21755" w14:paraId="31BADC43" w14:textId="77777777" w:rsidTr="00B21755">
        <w:tc>
          <w:tcPr>
            <w:tcW w:w="429" w:type="dxa"/>
            <w:vAlign w:val="center"/>
          </w:tcPr>
          <w:p w14:paraId="2A55F338" w14:textId="62A3A659" w:rsidR="00B21755" w:rsidRPr="00F02968" w:rsidRDefault="00665A1A" w:rsidP="00D9683E">
            <w:pPr>
              <w:jc w:val="center"/>
              <w:rPr>
                <w:color w:val="AEAAAA" w:themeColor="background2" w:themeShade="BF"/>
                <w:sz w:val="16"/>
              </w:rPr>
            </w:pPr>
            <w:r>
              <w:rPr>
                <w:color w:val="AEAAAA" w:themeColor="background2" w:themeShade="BF"/>
                <w:sz w:val="16"/>
              </w:rPr>
              <w:t>10</w:t>
            </w:r>
            <w:r w:rsidR="00B21755">
              <w:rPr>
                <w:color w:val="AEAAAA" w:themeColor="background2" w:themeShade="BF"/>
                <w:sz w:val="16"/>
              </w:rPr>
              <w:t xml:space="preserve"> </w:t>
            </w:r>
            <w:r>
              <w:rPr>
                <w:color w:val="AEAAAA" w:themeColor="background2" w:themeShade="BF"/>
                <w:sz w:val="16"/>
              </w:rPr>
              <w:t>a</w:t>
            </w:r>
          </w:p>
        </w:tc>
        <w:tc>
          <w:tcPr>
            <w:tcW w:w="4385" w:type="dxa"/>
          </w:tcPr>
          <w:p w14:paraId="3E60821C" w14:textId="3B3190FB" w:rsidR="00B21755" w:rsidRDefault="00D547E6" w:rsidP="00665A1A">
            <w:r w:rsidRPr="00E67C79">
              <w:rPr>
                <w:rFonts w:ascii="Calibri" w:hAnsi="Calibri" w:cs="Calibri"/>
                <w:lang w:val="en"/>
              </w:rPr>
              <w:t>What are the benefits of your preferred MoM</w:t>
            </w:r>
          </w:p>
        </w:tc>
        <w:tc>
          <w:tcPr>
            <w:tcW w:w="4016" w:type="dxa"/>
            <w:vAlign w:val="center"/>
          </w:tcPr>
          <w:p w14:paraId="176C530D" w14:textId="7793AF31" w:rsidR="00B21755" w:rsidRDefault="00B21755" w:rsidP="00B15AE0"/>
        </w:tc>
      </w:tr>
      <w:tr w:rsidR="000777A6" w14:paraId="4AB0D556" w14:textId="77777777" w:rsidTr="00B44FC1">
        <w:tc>
          <w:tcPr>
            <w:tcW w:w="8830" w:type="dxa"/>
            <w:gridSpan w:val="3"/>
            <w:shd w:val="clear" w:color="auto" w:fill="FFE599" w:themeFill="accent4" w:themeFillTint="66"/>
            <w:vAlign w:val="center"/>
          </w:tcPr>
          <w:p w14:paraId="1EDACB2A" w14:textId="77B4EBF9" w:rsidR="000777A6" w:rsidRPr="00853CCA" w:rsidRDefault="00D547E6" w:rsidP="00D9683E">
            <w:pPr>
              <w:jc w:val="center"/>
              <w:rPr>
                <w:color w:val="AEAAAA" w:themeColor="background2" w:themeShade="BF"/>
              </w:rPr>
            </w:pPr>
            <w:r>
              <w:rPr>
                <w:color w:val="AEAAAA" w:themeColor="background2" w:themeShade="BF"/>
              </w:rPr>
              <w:t>Commercial Issues</w:t>
            </w:r>
          </w:p>
        </w:tc>
      </w:tr>
      <w:tr w:rsidR="000777A6" w14:paraId="5B46889B" w14:textId="77777777" w:rsidTr="00B44FC1">
        <w:tc>
          <w:tcPr>
            <w:tcW w:w="429" w:type="dxa"/>
            <w:vAlign w:val="center"/>
          </w:tcPr>
          <w:p w14:paraId="7CF51E3A" w14:textId="72CDB55A" w:rsidR="000777A6" w:rsidRDefault="000777A6" w:rsidP="00D9683E">
            <w:pPr>
              <w:jc w:val="center"/>
              <w:rPr>
                <w:color w:val="AEAAAA" w:themeColor="background2" w:themeShade="BF"/>
                <w:sz w:val="16"/>
              </w:rPr>
            </w:pPr>
            <w:r>
              <w:rPr>
                <w:color w:val="AEAAAA" w:themeColor="background2" w:themeShade="BF"/>
                <w:sz w:val="16"/>
              </w:rPr>
              <w:t>1</w:t>
            </w:r>
            <w:r w:rsidR="00665A1A">
              <w:rPr>
                <w:color w:val="AEAAAA" w:themeColor="background2" w:themeShade="BF"/>
                <w:sz w:val="16"/>
              </w:rPr>
              <w:t>1</w:t>
            </w:r>
          </w:p>
        </w:tc>
        <w:tc>
          <w:tcPr>
            <w:tcW w:w="4385" w:type="dxa"/>
          </w:tcPr>
          <w:p w14:paraId="62959D0A" w14:textId="77777777" w:rsidR="00D547E6" w:rsidRDefault="00D547E6" w:rsidP="00665A1A">
            <w:pPr>
              <w:rPr>
                <w:rFonts w:ascii="Calibri" w:eastAsia="Times New Roman" w:hAnsi="Calibri" w:cs="Calibri"/>
                <w:lang w:eastAsia="en-GB"/>
              </w:rPr>
            </w:pPr>
            <w:r w:rsidRPr="00E67C79">
              <w:rPr>
                <w:rFonts w:ascii="Calibri" w:eastAsia="Times New Roman" w:hAnsi="Calibri" w:cs="Calibri"/>
                <w:lang w:eastAsia="en-GB"/>
              </w:rPr>
              <w:t>What would prevent you from bidding?</w:t>
            </w:r>
            <w:r>
              <w:rPr>
                <w:rFonts w:ascii="Calibri" w:eastAsia="Times New Roman" w:hAnsi="Calibri" w:cs="Calibri"/>
                <w:lang w:eastAsia="en-GB"/>
              </w:rPr>
              <w:t xml:space="preserve"> For example but not limited to:</w:t>
            </w:r>
          </w:p>
          <w:p w14:paraId="20B68025" w14:textId="77777777" w:rsidR="00D547E6" w:rsidRDefault="00D547E6">
            <w:pPr>
              <w:pStyle w:val="ListParagraph"/>
              <w:numPr>
                <w:ilvl w:val="0"/>
                <w:numId w:val="11"/>
              </w:numPr>
              <w:spacing w:after="160" w:line="252" w:lineRule="auto"/>
              <w:rPr>
                <w:rFonts w:ascii="Calibri" w:hAnsi="Calibri" w:cs="Calibri"/>
              </w:rPr>
            </w:pPr>
            <w:r>
              <w:rPr>
                <w:rFonts w:ascii="Calibri" w:hAnsi="Calibri" w:cs="Calibri"/>
              </w:rPr>
              <w:t>Length of Contract</w:t>
            </w:r>
          </w:p>
          <w:p w14:paraId="145EDA6B" w14:textId="77777777" w:rsidR="00D547E6" w:rsidRDefault="00D547E6">
            <w:pPr>
              <w:pStyle w:val="ListParagraph"/>
              <w:numPr>
                <w:ilvl w:val="0"/>
                <w:numId w:val="11"/>
              </w:numPr>
              <w:spacing w:after="160" w:line="252" w:lineRule="auto"/>
              <w:rPr>
                <w:rFonts w:ascii="Calibri" w:hAnsi="Calibri" w:cs="Calibri"/>
              </w:rPr>
            </w:pPr>
            <w:r>
              <w:rPr>
                <w:rFonts w:ascii="Calibri" w:hAnsi="Calibri" w:cs="Calibri"/>
              </w:rPr>
              <w:t>Contract Length</w:t>
            </w:r>
          </w:p>
          <w:p w14:paraId="15EDFF95" w14:textId="6D048D33" w:rsidR="000777A6" w:rsidRPr="00B15AE0" w:rsidRDefault="00D547E6" w:rsidP="00B15AE0">
            <w:pPr>
              <w:pStyle w:val="ListParagraph"/>
              <w:numPr>
                <w:ilvl w:val="0"/>
                <w:numId w:val="11"/>
              </w:numPr>
              <w:spacing w:line="252" w:lineRule="auto"/>
              <w:rPr>
                <w:rFonts w:ascii="Calibri" w:hAnsi="Calibri" w:cs="Calibri"/>
              </w:rPr>
            </w:pPr>
            <w:r>
              <w:rPr>
                <w:rFonts w:ascii="Calibri" w:hAnsi="Calibri" w:cs="Calibri"/>
              </w:rPr>
              <w:t>Method of Measurement</w:t>
            </w:r>
          </w:p>
        </w:tc>
        <w:tc>
          <w:tcPr>
            <w:tcW w:w="4016" w:type="dxa"/>
            <w:vAlign w:val="center"/>
          </w:tcPr>
          <w:p w14:paraId="6672C042" w14:textId="62A9CB12" w:rsidR="000777A6" w:rsidRDefault="000777A6" w:rsidP="00B15AE0"/>
        </w:tc>
      </w:tr>
      <w:tr w:rsidR="000777A6" w14:paraId="76994276" w14:textId="77777777" w:rsidTr="00B44FC1">
        <w:tc>
          <w:tcPr>
            <w:tcW w:w="429" w:type="dxa"/>
            <w:vAlign w:val="center"/>
          </w:tcPr>
          <w:p w14:paraId="3BF379FA" w14:textId="26E060F6" w:rsidR="000777A6" w:rsidRDefault="000777A6" w:rsidP="00D9683E">
            <w:pPr>
              <w:jc w:val="center"/>
              <w:rPr>
                <w:color w:val="AEAAAA" w:themeColor="background2" w:themeShade="BF"/>
                <w:sz w:val="16"/>
              </w:rPr>
            </w:pPr>
            <w:r>
              <w:rPr>
                <w:color w:val="AEAAAA" w:themeColor="background2" w:themeShade="BF"/>
                <w:sz w:val="16"/>
              </w:rPr>
              <w:t>1</w:t>
            </w:r>
            <w:r w:rsidR="00665A1A">
              <w:rPr>
                <w:color w:val="AEAAAA" w:themeColor="background2" w:themeShade="BF"/>
                <w:sz w:val="16"/>
              </w:rPr>
              <w:t>2</w:t>
            </w:r>
          </w:p>
        </w:tc>
        <w:tc>
          <w:tcPr>
            <w:tcW w:w="4385" w:type="dxa"/>
          </w:tcPr>
          <w:p w14:paraId="069B333B" w14:textId="200857D9" w:rsidR="000777A6" w:rsidRDefault="00D547E6" w:rsidP="00665A1A">
            <w:r w:rsidRPr="00E67C79">
              <w:rPr>
                <w:rFonts w:ascii="Calibri" w:eastAsia="Times New Roman" w:hAnsi="Calibri" w:cs="Calibri"/>
                <w:lang w:eastAsia="en-GB"/>
              </w:rPr>
              <w:t>Do you have a preferred method for dealing with increases in prices on an annual basis? If so please explain what it is and why you use this?</w:t>
            </w:r>
          </w:p>
        </w:tc>
        <w:tc>
          <w:tcPr>
            <w:tcW w:w="4016" w:type="dxa"/>
            <w:vAlign w:val="center"/>
          </w:tcPr>
          <w:p w14:paraId="0B0915E2" w14:textId="7B1ED148" w:rsidR="000777A6" w:rsidRDefault="000777A6" w:rsidP="00B15AE0"/>
        </w:tc>
      </w:tr>
      <w:tr w:rsidR="000777A6" w14:paraId="6D023367" w14:textId="77777777" w:rsidTr="00B44FC1">
        <w:tc>
          <w:tcPr>
            <w:tcW w:w="429" w:type="dxa"/>
            <w:vAlign w:val="center"/>
          </w:tcPr>
          <w:p w14:paraId="70978E05" w14:textId="684FB2DC" w:rsidR="000777A6" w:rsidRDefault="000777A6" w:rsidP="00B15AE0">
            <w:pPr>
              <w:jc w:val="center"/>
              <w:rPr>
                <w:color w:val="AEAAAA" w:themeColor="background2" w:themeShade="BF"/>
                <w:sz w:val="16"/>
              </w:rPr>
            </w:pPr>
            <w:r>
              <w:rPr>
                <w:color w:val="AEAAAA" w:themeColor="background2" w:themeShade="BF"/>
                <w:sz w:val="16"/>
              </w:rPr>
              <w:t>1</w:t>
            </w:r>
            <w:r w:rsidR="00665A1A">
              <w:rPr>
                <w:color w:val="AEAAAA" w:themeColor="background2" w:themeShade="BF"/>
                <w:sz w:val="16"/>
              </w:rPr>
              <w:t>3</w:t>
            </w:r>
          </w:p>
        </w:tc>
        <w:tc>
          <w:tcPr>
            <w:tcW w:w="4385" w:type="dxa"/>
          </w:tcPr>
          <w:p w14:paraId="0130380D" w14:textId="548D9DED" w:rsidR="000777A6" w:rsidRDefault="00D547E6" w:rsidP="00665A1A">
            <w:r w:rsidRPr="00E67C79">
              <w:rPr>
                <w:rFonts w:ascii="Calibri" w:eastAsia="Times New Roman" w:hAnsi="Calibri" w:cs="Calibri"/>
                <w:lang w:eastAsia="en-GB"/>
              </w:rPr>
              <w:t xml:space="preserve">How do you believe the economic concerns regarding the cost of materials, availability of </w:t>
            </w:r>
            <w:r w:rsidRPr="00E67C79">
              <w:rPr>
                <w:rFonts w:ascii="Calibri" w:eastAsia="Times New Roman" w:hAnsi="Calibri" w:cs="Calibri"/>
                <w:lang w:eastAsia="en-GB"/>
              </w:rPr>
              <w:lastRenderedPageBreak/>
              <w:t>resource and the impact of COVID 19 can be best addressed?</w:t>
            </w:r>
          </w:p>
        </w:tc>
        <w:tc>
          <w:tcPr>
            <w:tcW w:w="4016" w:type="dxa"/>
            <w:vAlign w:val="center"/>
          </w:tcPr>
          <w:p w14:paraId="31E3034B" w14:textId="57F07E8A" w:rsidR="000777A6" w:rsidRDefault="000777A6" w:rsidP="00B15AE0"/>
        </w:tc>
      </w:tr>
      <w:tr w:rsidR="000777A6" w14:paraId="1DECF12D" w14:textId="77777777" w:rsidTr="00B44FC1">
        <w:tc>
          <w:tcPr>
            <w:tcW w:w="429" w:type="dxa"/>
            <w:vAlign w:val="center"/>
          </w:tcPr>
          <w:p w14:paraId="087AF5FD" w14:textId="40334E1F" w:rsidR="000777A6" w:rsidRDefault="00665A1A" w:rsidP="00B15AE0">
            <w:pPr>
              <w:jc w:val="center"/>
              <w:rPr>
                <w:color w:val="AEAAAA" w:themeColor="background2" w:themeShade="BF"/>
                <w:sz w:val="16"/>
              </w:rPr>
            </w:pPr>
            <w:r>
              <w:rPr>
                <w:color w:val="AEAAAA" w:themeColor="background2" w:themeShade="BF"/>
                <w:sz w:val="16"/>
              </w:rPr>
              <w:t>14</w:t>
            </w:r>
          </w:p>
        </w:tc>
        <w:tc>
          <w:tcPr>
            <w:tcW w:w="4385" w:type="dxa"/>
          </w:tcPr>
          <w:p w14:paraId="38C25E73" w14:textId="22EBE9DF" w:rsidR="000777A6" w:rsidRDefault="00D547E6" w:rsidP="00B15AE0">
            <w:r w:rsidRPr="00E67C79">
              <w:rPr>
                <w:rFonts w:ascii="Calibri" w:eastAsia="Times New Roman" w:hAnsi="Calibri" w:cs="Calibri"/>
                <w:lang w:eastAsia="en-GB"/>
              </w:rPr>
              <w:t xml:space="preserve">What is your preferred lead in time for Works programmes </w:t>
            </w:r>
            <w:r>
              <w:rPr>
                <w:rFonts w:ascii="Calibri" w:eastAsia="Times New Roman" w:hAnsi="Calibri" w:cs="Calibri"/>
                <w:lang w:eastAsia="en-GB"/>
              </w:rPr>
              <w:t>for example, receiving a works package 6 weeks in advance of the works</w:t>
            </w:r>
          </w:p>
        </w:tc>
        <w:tc>
          <w:tcPr>
            <w:tcW w:w="4016" w:type="dxa"/>
            <w:vAlign w:val="center"/>
          </w:tcPr>
          <w:p w14:paraId="13AE39D2" w14:textId="77777777" w:rsidR="000777A6" w:rsidRDefault="000777A6" w:rsidP="00B15AE0">
            <w:pPr>
              <w:rPr>
                <w:color w:val="AEAAAA" w:themeColor="background2" w:themeShade="BF"/>
              </w:rPr>
            </w:pPr>
          </w:p>
        </w:tc>
      </w:tr>
      <w:tr w:rsidR="000777A6" w14:paraId="1572AB93" w14:textId="77777777" w:rsidTr="00016FD0">
        <w:tc>
          <w:tcPr>
            <w:tcW w:w="8830" w:type="dxa"/>
            <w:gridSpan w:val="3"/>
            <w:shd w:val="clear" w:color="auto" w:fill="FFE599" w:themeFill="accent4" w:themeFillTint="66"/>
            <w:vAlign w:val="center"/>
          </w:tcPr>
          <w:p w14:paraId="7CB0607E" w14:textId="4F77D4B8" w:rsidR="000777A6" w:rsidRPr="00853CCA" w:rsidRDefault="00D547E6" w:rsidP="00D9683E">
            <w:pPr>
              <w:jc w:val="center"/>
              <w:rPr>
                <w:color w:val="AEAAAA" w:themeColor="background2" w:themeShade="BF"/>
              </w:rPr>
            </w:pPr>
            <w:r>
              <w:rPr>
                <w:color w:val="AEAAAA" w:themeColor="background2" w:themeShade="BF"/>
              </w:rPr>
              <w:t>Systems</w:t>
            </w:r>
          </w:p>
        </w:tc>
      </w:tr>
      <w:tr w:rsidR="000777A6" w14:paraId="1E15D035" w14:textId="77777777" w:rsidTr="00B44FC1">
        <w:tc>
          <w:tcPr>
            <w:tcW w:w="429" w:type="dxa"/>
            <w:vAlign w:val="center"/>
          </w:tcPr>
          <w:p w14:paraId="6B2CEC29" w14:textId="04B675E0" w:rsidR="000777A6" w:rsidRDefault="00665A1A" w:rsidP="00D9683E">
            <w:pPr>
              <w:jc w:val="center"/>
              <w:rPr>
                <w:color w:val="AEAAAA" w:themeColor="background2" w:themeShade="BF"/>
                <w:sz w:val="16"/>
              </w:rPr>
            </w:pPr>
            <w:r>
              <w:rPr>
                <w:color w:val="AEAAAA" w:themeColor="background2" w:themeShade="BF"/>
                <w:sz w:val="16"/>
              </w:rPr>
              <w:t>15</w:t>
            </w:r>
          </w:p>
        </w:tc>
        <w:tc>
          <w:tcPr>
            <w:tcW w:w="4385" w:type="dxa"/>
          </w:tcPr>
          <w:p w14:paraId="27E2A902" w14:textId="0AA1D836" w:rsidR="000777A6" w:rsidRDefault="00D547E6" w:rsidP="00D9683E">
            <w:r w:rsidRPr="00E67C79">
              <w:rPr>
                <w:rFonts w:ascii="Calibri" w:eastAsia="Times New Roman" w:hAnsi="Calibri" w:cs="Calibri"/>
                <w:lang w:eastAsia="en-GB"/>
              </w:rPr>
              <w:t>Do you have the capability for file sharing through an IT system and if so can you explain what this is?</w:t>
            </w:r>
          </w:p>
        </w:tc>
        <w:tc>
          <w:tcPr>
            <w:tcW w:w="4016" w:type="dxa"/>
            <w:vAlign w:val="center"/>
          </w:tcPr>
          <w:p w14:paraId="3D7A7636" w14:textId="7DF052F9" w:rsidR="000777A6" w:rsidRDefault="000777A6" w:rsidP="00B15AE0"/>
        </w:tc>
      </w:tr>
      <w:tr w:rsidR="000777A6" w14:paraId="5A032A0E" w14:textId="77777777" w:rsidTr="00B44FC1">
        <w:tc>
          <w:tcPr>
            <w:tcW w:w="429" w:type="dxa"/>
            <w:vAlign w:val="center"/>
          </w:tcPr>
          <w:p w14:paraId="45E14BE2" w14:textId="7239A3AF" w:rsidR="000777A6" w:rsidRDefault="00665A1A" w:rsidP="00D9683E">
            <w:pPr>
              <w:jc w:val="center"/>
              <w:rPr>
                <w:color w:val="AEAAAA" w:themeColor="background2" w:themeShade="BF"/>
                <w:sz w:val="16"/>
              </w:rPr>
            </w:pPr>
            <w:r>
              <w:rPr>
                <w:color w:val="AEAAAA" w:themeColor="background2" w:themeShade="BF"/>
                <w:sz w:val="16"/>
              </w:rPr>
              <w:t>16</w:t>
            </w:r>
          </w:p>
        </w:tc>
        <w:tc>
          <w:tcPr>
            <w:tcW w:w="4385" w:type="dxa"/>
          </w:tcPr>
          <w:p w14:paraId="6F28F3A4" w14:textId="284975CC" w:rsidR="000777A6" w:rsidRPr="00B15AE0" w:rsidRDefault="00D547E6" w:rsidP="00B15AE0">
            <w:pPr>
              <w:rPr>
                <w:rFonts w:ascii="Calibri" w:eastAsia="Times New Roman" w:hAnsi="Calibri" w:cs="Calibri"/>
                <w:lang w:eastAsia="en-GB"/>
              </w:rPr>
            </w:pPr>
            <w:r w:rsidRPr="00E67C79">
              <w:rPr>
                <w:rFonts w:ascii="Calibri" w:eastAsia="Times New Roman" w:hAnsi="Calibri" w:cs="Calibri"/>
                <w:lang w:eastAsia="en-GB"/>
              </w:rPr>
              <w:t xml:space="preserve">Have you worked with WDM (our asset system) before? </w:t>
            </w:r>
          </w:p>
        </w:tc>
        <w:tc>
          <w:tcPr>
            <w:tcW w:w="4016" w:type="dxa"/>
            <w:vAlign w:val="center"/>
          </w:tcPr>
          <w:p w14:paraId="1117D2EB" w14:textId="2538EB74" w:rsidR="000777A6" w:rsidRDefault="000777A6" w:rsidP="00B15AE0"/>
        </w:tc>
      </w:tr>
      <w:tr w:rsidR="00D64EEF" w14:paraId="36274B11" w14:textId="77777777" w:rsidTr="00B15AE0">
        <w:tc>
          <w:tcPr>
            <w:tcW w:w="8830" w:type="dxa"/>
            <w:gridSpan w:val="3"/>
            <w:shd w:val="clear" w:color="auto" w:fill="FFE599" w:themeFill="accent4" w:themeFillTint="66"/>
            <w:vAlign w:val="center"/>
          </w:tcPr>
          <w:p w14:paraId="581B9B72" w14:textId="77777777" w:rsidR="00D64EEF" w:rsidDel="00D547E6" w:rsidRDefault="00D64EEF" w:rsidP="00B15AE0">
            <w:pPr>
              <w:jc w:val="center"/>
              <w:rPr>
                <w:color w:val="AEAAAA" w:themeColor="background2" w:themeShade="BF"/>
              </w:rPr>
            </w:pPr>
            <w:r>
              <w:rPr>
                <w:color w:val="AEAAAA" w:themeColor="background2" w:themeShade="BF"/>
              </w:rPr>
              <w:t>Contract Performance</w:t>
            </w:r>
          </w:p>
        </w:tc>
      </w:tr>
      <w:tr w:rsidR="000777A6" w14:paraId="0E7A24DE" w14:textId="77777777" w:rsidTr="00B44FC1">
        <w:tc>
          <w:tcPr>
            <w:tcW w:w="429" w:type="dxa"/>
            <w:vAlign w:val="center"/>
          </w:tcPr>
          <w:p w14:paraId="1C779F2C" w14:textId="0142B8DC" w:rsidR="000777A6" w:rsidRDefault="00665A1A" w:rsidP="00D9683E">
            <w:pPr>
              <w:jc w:val="center"/>
              <w:rPr>
                <w:color w:val="AEAAAA" w:themeColor="background2" w:themeShade="BF"/>
                <w:sz w:val="16"/>
              </w:rPr>
            </w:pPr>
            <w:r>
              <w:rPr>
                <w:color w:val="AEAAAA" w:themeColor="background2" w:themeShade="BF"/>
                <w:sz w:val="16"/>
              </w:rPr>
              <w:t>17</w:t>
            </w:r>
          </w:p>
        </w:tc>
        <w:tc>
          <w:tcPr>
            <w:tcW w:w="4385" w:type="dxa"/>
          </w:tcPr>
          <w:p w14:paraId="34222637" w14:textId="77BA704A" w:rsidR="000777A6" w:rsidRDefault="00D64EEF" w:rsidP="00665A1A">
            <w:r w:rsidRPr="00E67C79">
              <w:rPr>
                <w:rFonts w:ascii="Calibri" w:eastAsia="Times New Roman" w:hAnsi="Calibri" w:cs="Calibri"/>
                <w:lang w:eastAsia="en-GB"/>
              </w:rPr>
              <w:t>Do you have a preferred contract management tool (CMAR)</w:t>
            </w:r>
          </w:p>
        </w:tc>
        <w:tc>
          <w:tcPr>
            <w:tcW w:w="4016" w:type="dxa"/>
            <w:vAlign w:val="center"/>
          </w:tcPr>
          <w:p w14:paraId="1D20CD8C" w14:textId="4672B2B5" w:rsidR="000777A6" w:rsidRDefault="000777A6" w:rsidP="00B15AE0"/>
        </w:tc>
      </w:tr>
      <w:tr w:rsidR="000777A6" w14:paraId="62E642BB" w14:textId="77777777" w:rsidTr="00B44FC1">
        <w:tc>
          <w:tcPr>
            <w:tcW w:w="429" w:type="dxa"/>
            <w:vAlign w:val="center"/>
          </w:tcPr>
          <w:p w14:paraId="7EE5042E" w14:textId="314524D8" w:rsidR="000777A6" w:rsidRDefault="00665A1A" w:rsidP="00D9683E">
            <w:pPr>
              <w:jc w:val="center"/>
              <w:rPr>
                <w:color w:val="AEAAAA" w:themeColor="background2" w:themeShade="BF"/>
                <w:sz w:val="16"/>
              </w:rPr>
            </w:pPr>
            <w:r>
              <w:rPr>
                <w:color w:val="AEAAAA" w:themeColor="background2" w:themeShade="BF"/>
                <w:sz w:val="16"/>
              </w:rPr>
              <w:t>18</w:t>
            </w:r>
          </w:p>
        </w:tc>
        <w:tc>
          <w:tcPr>
            <w:tcW w:w="4385" w:type="dxa"/>
          </w:tcPr>
          <w:p w14:paraId="32DE4702" w14:textId="44A334EE" w:rsidR="000777A6" w:rsidRDefault="00D64EEF" w:rsidP="00B15AE0">
            <w:r>
              <w:rPr>
                <w:rFonts w:ascii="Calibri" w:eastAsia="Times New Roman" w:hAnsi="Calibri" w:cs="Calibri"/>
                <w:lang w:eastAsia="en-GB"/>
              </w:rPr>
              <w:t xml:space="preserve">What KPI’s would you expect to see and what KPI’s would not be acceptable? </w:t>
            </w:r>
          </w:p>
        </w:tc>
        <w:tc>
          <w:tcPr>
            <w:tcW w:w="4016" w:type="dxa"/>
            <w:vAlign w:val="center"/>
          </w:tcPr>
          <w:p w14:paraId="1456D997" w14:textId="44326CB9" w:rsidR="000777A6" w:rsidRDefault="000777A6" w:rsidP="00B15AE0"/>
        </w:tc>
      </w:tr>
      <w:tr w:rsidR="000777A6" w14:paraId="0CFA7243" w14:textId="77777777" w:rsidTr="00B44FC1">
        <w:tc>
          <w:tcPr>
            <w:tcW w:w="429" w:type="dxa"/>
            <w:vAlign w:val="center"/>
          </w:tcPr>
          <w:p w14:paraId="369AE7B6" w14:textId="5516B1E1" w:rsidR="000777A6" w:rsidRDefault="00665A1A" w:rsidP="00B15AE0">
            <w:pPr>
              <w:jc w:val="center"/>
              <w:rPr>
                <w:color w:val="AEAAAA" w:themeColor="background2" w:themeShade="BF"/>
                <w:sz w:val="16"/>
              </w:rPr>
            </w:pPr>
            <w:r>
              <w:rPr>
                <w:color w:val="AEAAAA" w:themeColor="background2" w:themeShade="BF"/>
                <w:sz w:val="16"/>
              </w:rPr>
              <w:t>18a</w:t>
            </w:r>
          </w:p>
        </w:tc>
        <w:tc>
          <w:tcPr>
            <w:tcW w:w="4385" w:type="dxa"/>
          </w:tcPr>
          <w:p w14:paraId="6FB7FA8B" w14:textId="62B2E911" w:rsidR="000777A6" w:rsidRPr="00B15AE0" w:rsidRDefault="00D64EEF" w:rsidP="00B15AE0">
            <w:pPr>
              <w:rPr>
                <w:rFonts w:ascii="Calibri" w:eastAsia="Times New Roman" w:hAnsi="Calibri" w:cs="Calibri"/>
                <w:lang w:eastAsia="en-GB"/>
              </w:rPr>
            </w:pPr>
            <w:r>
              <w:rPr>
                <w:rFonts w:ascii="Calibri" w:eastAsia="Times New Roman" w:hAnsi="Calibri" w:cs="Calibri"/>
                <w:lang w:eastAsia="en-GB"/>
              </w:rPr>
              <w:t>How would you monitor them?</w:t>
            </w:r>
          </w:p>
        </w:tc>
        <w:tc>
          <w:tcPr>
            <w:tcW w:w="4016" w:type="dxa"/>
            <w:vAlign w:val="center"/>
          </w:tcPr>
          <w:p w14:paraId="0013A701" w14:textId="04A41356" w:rsidR="000777A6" w:rsidRDefault="000777A6" w:rsidP="00B15AE0"/>
        </w:tc>
      </w:tr>
      <w:tr w:rsidR="00D64EEF" w14:paraId="75CC0D73" w14:textId="77777777" w:rsidTr="00B95C89">
        <w:tc>
          <w:tcPr>
            <w:tcW w:w="8830" w:type="dxa"/>
            <w:gridSpan w:val="3"/>
            <w:shd w:val="clear" w:color="auto" w:fill="FFE599" w:themeFill="accent4" w:themeFillTint="66"/>
            <w:vAlign w:val="center"/>
          </w:tcPr>
          <w:p w14:paraId="7EFE1DD9" w14:textId="77777777" w:rsidR="00D64EEF" w:rsidDel="00D64EEF" w:rsidRDefault="00D64EEF" w:rsidP="00B15AE0">
            <w:pPr>
              <w:jc w:val="center"/>
              <w:rPr>
                <w:color w:val="AEAAAA" w:themeColor="background2" w:themeShade="BF"/>
              </w:rPr>
            </w:pPr>
            <w:r>
              <w:rPr>
                <w:color w:val="AEAAAA" w:themeColor="background2" w:themeShade="BF"/>
              </w:rPr>
              <w:t>Other</w:t>
            </w:r>
          </w:p>
        </w:tc>
      </w:tr>
      <w:tr w:rsidR="000777A6" w14:paraId="63DED42E" w14:textId="77777777" w:rsidTr="00B44FC1">
        <w:tc>
          <w:tcPr>
            <w:tcW w:w="429" w:type="dxa"/>
            <w:vAlign w:val="center"/>
          </w:tcPr>
          <w:p w14:paraId="302CFA13" w14:textId="334710E1" w:rsidR="000777A6" w:rsidRDefault="00665A1A" w:rsidP="00D9683E">
            <w:pPr>
              <w:jc w:val="center"/>
              <w:rPr>
                <w:color w:val="AEAAAA" w:themeColor="background2" w:themeShade="BF"/>
                <w:sz w:val="16"/>
              </w:rPr>
            </w:pPr>
            <w:r>
              <w:rPr>
                <w:color w:val="AEAAAA" w:themeColor="background2" w:themeShade="BF"/>
                <w:sz w:val="16"/>
              </w:rPr>
              <w:t>19</w:t>
            </w:r>
          </w:p>
        </w:tc>
        <w:tc>
          <w:tcPr>
            <w:tcW w:w="4385" w:type="dxa"/>
          </w:tcPr>
          <w:p w14:paraId="48828A23" w14:textId="0CED4AED" w:rsidR="000777A6" w:rsidRDefault="00053C60" w:rsidP="00665A1A">
            <w:r>
              <w:rPr>
                <w:rFonts w:ascii="Calibri" w:hAnsi="Calibri" w:cs="Calibri"/>
                <w:lang w:val="en"/>
              </w:rPr>
              <w:t>We are proposing a Maintenance Defect period for 1 year on all works. What are your views on this</w:t>
            </w:r>
            <w:r w:rsidR="00D64EEF" w:rsidRPr="00C61D04">
              <w:rPr>
                <w:rFonts w:ascii="Calibri" w:hAnsi="Calibri" w:cs="Calibri"/>
                <w:lang w:val="en"/>
              </w:rPr>
              <w:t>?</w:t>
            </w:r>
          </w:p>
        </w:tc>
        <w:tc>
          <w:tcPr>
            <w:tcW w:w="4016" w:type="dxa"/>
            <w:vAlign w:val="center"/>
          </w:tcPr>
          <w:p w14:paraId="52FA3562" w14:textId="06601A54" w:rsidR="000777A6" w:rsidRDefault="000777A6" w:rsidP="00B15AE0"/>
        </w:tc>
      </w:tr>
      <w:tr w:rsidR="000777A6" w14:paraId="7677195A" w14:textId="77777777" w:rsidTr="00B44FC1">
        <w:tc>
          <w:tcPr>
            <w:tcW w:w="429" w:type="dxa"/>
            <w:vAlign w:val="center"/>
          </w:tcPr>
          <w:p w14:paraId="6B4D9F37" w14:textId="2FDEACC8" w:rsidR="000777A6" w:rsidRDefault="00665A1A" w:rsidP="00D9683E">
            <w:pPr>
              <w:jc w:val="center"/>
              <w:rPr>
                <w:color w:val="AEAAAA" w:themeColor="background2" w:themeShade="BF"/>
                <w:sz w:val="16"/>
              </w:rPr>
            </w:pPr>
            <w:r>
              <w:rPr>
                <w:color w:val="AEAAAA" w:themeColor="background2" w:themeShade="BF"/>
                <w:sz w:val="16"/>
              </w:rPr>
              <w:t>20</w:t>
            </w:r>
          </w:p>
        </w:tc>
        <w:tc>
          <w:tcPr>
            <w:tcW w:w="4385" w:type="dxa"/>
          </w:tcPr>
          <w:p w14:paraId="1BE1EB75" w14:textId="0C974B34" w:rsidR="000777A6" w:rsidRDefault="00D64EEF" w:rsidP="00665A1A">
            <w:r w:rsidRPr="00E67C79">
              <w:rPr>
                <w:rFonts w:ascii="Calibri" w:eastAsia="Times New Roman" w:hAnsi="Calibri" w:cs="Calibri"/>
                <w:lang w:eastAsia="en-GB"/>
              </w:rPr>
              <w:t>Both carbon zero and adding social value are key priorities for SBC. What are your view on this and what do you believe companies in this market can bring to the table?</w:t>
            </w:r>
          </w:p>
        </w:tc>
        <w:tc>
          <w:tcPr>
            <w:tcW w:w="4016" w:type="dxa"/>
            <w:vAlign w:val="center"/>
          </w:tcPr>
          <w:p w14:paraId="45129F53" w14:textId="77777777" w:rsidR="000777A6" w:rsidRDefault="000777A6" w:rsidP="00B15AE0">
            <w:pPr>
              <w:rPr>
                <w:color w:val="AEAAAA" w:themeColor="background2" w:themeShade="BF"/>
              </w:rPr>
            </w:pPr>
          </w:p>
        </w:tc>
      </w:tr>
      <w:tr w:rsidR="000777A6" w14:paraId="607155FD" w14:textId="77777777" w:rsidTr="00B44FC1">
        <w:tc>
          <w:tcPr>
            <w:tcW w:w="429" w:type="dxa"/>
            <w:vAlign w:val="center"/>
          </w:tcPr>
          <w:p w14:paraId="5214889B" w14:textId="232CB580" w:rsidR="000777A6" w:rsidRDefault="000777A6" w:rsidP="00D9683E">
            <w:pPr>
              <w:jc w:val="center"/>
              <w:rPr>
                <w:color w:val="AEAAAA" w:themeColor="background2" w:themeShade="BF"/>
                <w:sz w:val="16"/>
              </w:rPr>
            </w:pPr>
            <w:r>
              <w:rPr>
                <w:color w:val="AEAAAA" w:themeColor="background2" w:themeShade="BF"/>
                <w:sz w:val="16"/>
              </w:rPr>
              <w:lastRenderedPageBreak/>
              <w:t>2</w:t>
            </w:r>
            <w:r w:rsidR="00665A1A">
              <w:rPr>
                <w:color w:val="AEAAAA" w:themeColor="background2" w:themeShade="BF"/>
                <w:sz w:val="16"/>
              </w:rPr>
              <w:t>1</w:t>
            </w:r>
          </w:p>
        </w:tc>
        <w:tc>
          <w:tcPr>
            <w:tcW w:w="4385" w:type="dxa"/>
          </w:tcPr>
          <w:p w14:paraId="78C98656" w14:textId="053BBE67" w:rsidR="000777A6" w:rsidRDefault="00D64EEF" w:rsidP="00665A1A">
            <w:r w:rsidRPr="00E67C79">
              <w:rPr>
                <w:rFonts w:ascii="Calibri" w:eastAsia="Times New Roman" w:hAnsi="Calibri" w:cs="Calibri"/>
                <w:lang w:eastAsia="en-GB"/>
              </w:rPr>
              <w:t>Are there any other issues/ ideas you would like to make us aware of?</w:t>
            </w:r>
          </w:p>
        </w:tc>
        <w:tc>
          <w:tcPr>
            <w:tcW w:w="4016" w:type="dxa"/>
            <w:vAlign w:val="center"/>
          </w:tcPr>
          <w:p w14:paraId="66337DE3" w14:textId="60043328" w:rsidR="000777A6" w:rsidRDefault="000777A6" w:rsidP="00B15AE0"/>
        </w:tc>
      </w:tr>
    </w:tbl>
    <w:p w14:paraId="36FFA08D" w14:textId="1873926C" w:rsidR="008835D3" w:rsidRDefault="00A109FD">
      <w:r>
        <w:br/>
      </w:r>
      <w:r w:rsidR="00792B6F">
        <w:t xml:space="preserve">Suppliers should respond </w:t>
      </w:r>
      <w:r w:rsidR="000777A6">
        <w:t xml:space="preserve">by using the portal </w:t>
      </w:r>
      <w:r w:rsidR="00792B6F">
        <w:t xml:space="preserve">by midday </w:t>
      </w:r>
      <w:r w:rsidR="000777A6" w:rsidRPr="00B15AE0">
        <w:rPr>
          <w:b/>
        </w:rPr>
        <w:t xml:space="preserve">Friday </w:t>
      </w:r>
      <w:r w:rsidR="00B228C5">
        <w:rPr>
          <w:b/>
        </w:rPr>
        <w:t>27</w:t>
      </w:r>
      <w:r w:rsidR="00B228C5" w:rsidRPr="00B15AE0">
        <w:rPr>
          <w:b/>
          <w:vertAlign w:val="superscript"/>
        </w:rPr>
        <w:t>th</w:t>
      </w:r>
      <w:r w:rsidR="00B228C5">
        <w:rPr>
          <w:b/>
        </w:rPr>
        <w:t xml:space="preserve"> May</w:t>
      </w:r>
      <w:r w:rsidR="000777A6" w:rsidRPr="00B15AE0">
        <w:rPr>
          <w:b/>
        </w:rPr>
        <w:t xml:space="preserve"> 20</w:t>
      </w:r>
      <w:r w:rsidR="00B228C5">
        <w:rPr>
          <w:b/>
        </w:rPr>
        <w:t>22</w:t>
      </w:r>
      <w:r w:rsidR="006C5DCC">
        <w:t>.</w:t>
      </w:r>
      <w:r w:rsidR="00792B6F">
        <w:t xml:space="preserve"> Clarifications should be made to </w:t>
      </w:r>
      <w:r w:rsidR="000777A6">
        <w:t>the portal</w:t>
      </w:r>
      <w:r w:rsidR="00792B6F">
        <w:t xml:space="preserve"> and we will periodically respond to these via the portal. The suppliers should check this for the responses.</w:t>
      </w:r>
    </w:p>
    <w:p w14:paraId="07BF1825" w14:textId="77777777" w:rsidR="00724549" w:rsidRDefault="00724549"/>
    <w:p w14:paraId="490DEB87" w14:textId="77777777" w:rsidR="00724549" w:rsidRDefault="00724549"/>
    <w:sectPr w:rsidR="0072454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aniel Ward" w:date="2022-04-13T09:24:00Z" w:initials="DW">
    <w:p w14:paraId="0CFE3494" w14:textId="77777777" w:rsidR="001613D9" w:rsidRDefault="001613D9" w:rsidP="001613D9">
      <w:pPr>
        <w:pStyle w:val="CommentText"/>
      </w:pPr>
      <w:r>
        <w:rPr>
          <w:rStyle w:val="CommentReference"/>
        </w:rPr>
        <w:annotationRef/>
      </w:r>
      <w:r>
        <w:t>This implies the entire contract as cost plus, we need to re-word to show some elements as a cost plus and what the mark up would 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FE34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3C73"/>
    <w:multiLevelType w:val="hybridMultilevel"/>
    <w:tmpl w:val="8EE08F26"/>
    <w:lvl w:ilvl="0" w:tplc="0809000F">
      <w:start w:val="1"/>
      <w:numFmt w:val="decimal"/>
      <w:lvlText w:val="%1."/>
      <w:lvlJc w:val="left"/>
      <w:pPr>
        <w:ind w:left="2933" w:hanging="360"/>
      </w:pPr>
    </w:lvl>
    <w:lvl w:ilvl="1" w:tplc="08090019" w:tentative="1">
      <w:start w:val="1"/>
      <w:numFmt w:val="lowerLetter"/>
      <w:lvlText w:val="%2."/>
      <w:lvlJc w:val="left"/>
      <w:pPr>
        <w:ind w:left="3653" w:hanging="360"/>
      </w:pPr>
    </w:lvl>
    <w:lvl w:ilvl="2" w:tplc="0809001B" w:tentative="1">
      <w:start w:val="1"/>
      <w:numFmt w:val="lowerRoman"/>
      <w:lvlText w:val="%3."/>
      <w:lvlJc w:val="right"/>
      <w:pPr>
        <w:ind w:left="4373" w:hanging="180"/>
      </w:pPr>
    </w:lvl>
    <w:lvl w:ilvl="3" w:tplc="0809000F" w:tentative="1">
      <w:start w:val="1"/>
      <w:numFmt w:val="decimal"/>
      <w:lvlText w:val="%4."/>
      <w:lvlJc w:val="left"/>
      <w:pPr>
        <w:ind w:left="5093" w:hanging="360"/>
      </w:pPr>
    </w:lvl>
    <w:lvl w:ilvl="4" w:tplc="08090019" w:tentative="1">
      <w:start w:val="1"/>
      <w:numFmt w:val="lowerLetter"/>
      <w:lvlText w:val="%5."/>
      <w:lvlJc w:val="left"/>
      <w:pPr>
        <w:ind w:left="5813" w:hanging="360"/>
      </w:pPr>
    </w:lvl>
    <w:lvl w:ilvl="5" w:tplc="0809001B" w:tentative="1">
      <w:start w:val="1"/>
      <w:numFmt w:val="lowerRoman"/>
      <w:lvlText w:val="%6."/>
      <w:lvlJc w:val="right"/>
      <w:pPr>
        <w:ind w:left="6533" w:hanging="180"/>
      </w:pPr>
    </w:lvl>
    <w:lvl w:ilvl="6" w:tplc="0809000F" w:tentative="1">
      <w:start w:val="1"/>
      <w:numFmt w:val="decimal"/>
      <w:lvlText w:val="%7."/>
      <w:lvlJc w:val="left"/>
      <w:pPr>
        <w:ind w:left="7253" w:hanging="360"/>
      </w:pPr>
    </w:lvl>
    <w:lvl w:ilvl="7" w:tplc="08090019" w:tentative="1">
      <w:start w:val="1"/>
      <w:numFmt w:val="lowerLetter"/>
      <w:lvlText w:val="%8."/>
      <w:lvlJc w:val="left"/>
      <w:pPr>
        <w:ind w:left="7973" w:hanging="360"/>
      </w:pPr>
    </w:lvl>
    <w:lvl w:ilvl="8" w:tplc="0809001B" w:tentative="1">
      <w:start w:val="1"/>
      <w:numFmt w:val="lowerRoman"/>
      <w:lvlText w:val="%9."/>
      <w:lvlJc w:val="right"/>
      <w:pPr>
        <w:ind w:left="8693" w:hanging="180"/>
      </w:pPr>
    </w:lvl>
  </w:abstractNum>
  <w:abstractNum w:abstractNumId="1" w15:restartNumberingAfterBreak="0">
    <w:nsid w:val="10164E2C"/>
    <w:multiLevelType w:val="hybridMultilevel"/>
    <w:tmpl w:val="7F848F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54C72"/>
    <w:multiLevelType w:val="hybridMultilevel"/>
    <w:tmpl w:val="0734C58E"/>
    <w:lvl w:ilvl="0" w:tplc="900C9D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E7170"/>
    <w:multiLevelType w:val="hybridMultilevel"/>
    <w:tmpl w:val="6D7A448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E52247"/>
    <w:multiLevelType w:val="hybridMultilevel"/>
    <w:tmpl w:val="81F0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E232B1"/>
    <w:multiLevelType w:val="hybridMultilevel"/>
    <w:tmpl w:val="E05C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251AB5"/>
    <w:multiLevelType w:val="hybridMultilevel"/>
    <w:tmpl w:val="6FAEF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D0F91"/>
    <w:multiLevelType w:val="hybridMultilevel"/>
    <w:tmpl w:val="B86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C6B92"/>
    <w:multiLevelType w:val="hybridMultilevel"/>
    <w:tmpl w:val="FBC2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9C44DE"/>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3D8004B"/>
    <w:multiLevelType w:val="hybridMultilevel"/>
    <w:tmpl w:val="12407280"/>
    <w:lvl w:ilvl="0" w:tplc="0809000F">
      <w:start w:val="1"/>
      <w:numFmt w:val="decimal"/>
      <w:lvlText w:val="%1."/>
      <w:lvlJc w:val="left"/>
      <w:pPr>
        <w:ind w:left="773" w:hanging="360"/>
      </w:pPr>
    </w:lvl>
    <w:lvl w:ilvl="1" w:tplc="08090019">
      <w:start w:val="1"/>
      <w:numFmt w:val="lowerLetter"/>
      <w:lvlText w:val="%2."/>
      <w:lvlJc w:val="left"/>
      <w:pPr>
        <w:ind w:left="1493" w:hanging="360"/>
      </w:pPr>
    </w:lvl>
    <w:lvl w:ilvl="2" w:tplc="0809001B">
      <w:start w:val="1"/>
      <w:numFmt w:val="lowerRoman"/>
      <w:lvlText w:val="%3."/>
      <w:lvlJc w:val="right"/>
      <w:pPr>
        <w:ind w:left="2213" w:hanging="180"/>
      </w:pPr>
    </w:lvl>
    <w:lvl w:ilvl="3" w:tplc="0809000F">
      <w:start w:val="1"/>
      <w:numFmt w:val="decimal"/>
      <w:lvlText w:val="%4."/>
      <w:lvlJc w:val="left"/>
      <w:pPr>
        <w:ind w:left="2933" w:hanging="360"/>
      </w:pPr>
    </w:lvl>
    <w:lvl w:ilvl="4" w:tplc="08090019">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num w:numId="1">
    <w:abstractNumId w:val="4"/>
  </w:num>
  <w:num w:numId="2">
    <w:abstractNumId w:val="7"/>
  </w:num>
  <w:num w:numId="3">
    <w:abstractNumId w:val="1"/>
  </w:num>
  <w:num w:numId="4">
    <w:abstractNumId w:val="6"/>
  </w:num>
  <w:num w:numId="5">
    <w:abstractNumId w:val="2"/>
  </w:num>
  <w:num w:numId="6">
    <w:abstractNumId w:val="10"/>
  </w:num>
  <w:num w:numId="7">
    <w:abstractNumId w:val="0"/>
  </w:num>
  <w:num w:numId="8">
    <w:abstractNumId w:val="9"/>
  </w:num>
  <w:num w:numId="9">
    <w:abstractNumId w:val="3"/>
  </w:num>
  <w:num w:numId="10">
    <w:abstractNumId w:val="5"/>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Ward">
    <w15:presenceInfo w15:providerId="AD" w15:userId="S-1-5-21-1275210071-152049171-1060284298-70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8C"/>
    <w:rsid w:val="0000150B"/>
    <w:rsid w:val="00016FD0"/>
    <w:rsid w:val="00053C60"/>
    <w:rsid w:val="000777A6"/>
    <w:rsid w:val="000A0466"/>
    <w:rsid w:val="001069A4"/>
    <w:rsid w:val="00127383"/>
    <w:rsid w:val="001613D9"/>
    <w:rsid w:val="001F6EBF"/>
    <w:rsid w:val="00211953"/>
    <w:rsid w:val="0021428B"/>
    <w:rsid w:val="003042C8"/>
    <w:rsid w:val="003474E8"/>
    <w:rsid w:val="0036040A"/>
    <w:rsid w:val="003710D1"/>
    <w:rsid w:val="004123A8"/>
    <w:rsid w:val="004608E2"/>
    <w:rsid w:val="004746D9"/>
    <w:rsid w:val="004A452B"/>
    <w:rsid w:val="004E194C"/>
    <w:rsid w:val="0052473B"/>
    <w:rsid w:val="005506B7"/>
    <w:rsid w:val="005E5C38"/>
    <w:rsid w:val="005F17F6"/>
    <w:rsid w:val="00665A1A"/>
    <w:rsid w:val="0069348C"/>
    <w:rsid w:val="00694DB2"/>
    <w:rsid w:val="006951B8"/>
    <w:rsid w:val="006A1533"/>
    <w:rsid w:val="006C5DCC"/>
    <w:rsid w:val="00724549"/>
    <w:rsid w:val="00746366"/>
    <w:rsid w:val="007671FB"/>
    <w:rsid w:val="00792B6F"/>
    <w:rsid w:val="00831BD9"/>
    <w:rsid w:val="008344A2"/>
    <w:rsid w:val="008450F1"/>
    <w:rsid w:val="00853CCA"/>
    <w:rsid w:val="00880FFE"/>
    <w:rsid w:val="008835D3"/>
    <w:rsid w:val="008862EB"/>
    <w:rsid w:val="008A42C3"/>
    <w:rsid w:val="009A2339"/>
    <w:rsid w:val="009C5C6F"/>
    <w:rsid w:val="00A109FD"/>
    <w:rsid w:val="00AF12E7"/>
    <w:rsid w:val="00B15AE0"/>
    <w:rsid w:val="00B21755"/>
    <w:rsid w:val="00B228C5"/>
    <w:rsid w:val="00B44FC1"/>
    <w:rsid w:val="00BE36FB"/>
    <w:rsid w:val="00BE663F"/>
    <w:rsid w:val="00BF2D66"/>
    <w:rsid w:val="00BF4670"/>
    <w:rsid w:val="00C9382F"/>
    <w:rsid w:val="00D547E6"/>
    <w:rsid w:val="00D57F78"/>
    <w:rsid w:val="00D64EEF"/>
    <w:rsid w:val="00D9683E"/>
    <w:rsid w:val="00DE44A6"/>
    <w:rsid w:val="00E60FFA"/>
    <w:rsid w:val="00EB0E9F"/>
    <w:rsid w:val="00EB62EF"/>
    <w:rsid w:val="00F02968"/>
    <w:rsid w:val="00F305D6"/>
    <w:rsid w:val="00F66713"/>
    <w:rsid w:val="00F97CC4"/>
    <w:rsid w:val="00FF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6508B4"/>
  <w15:chartTrackingRefBased/>
  <w15:docId w15:val="{B15AF2B9-2728-48EC-8F70-A1F124BF0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FD"/>
    <w:pPr>
      <w:ind w:left="720"/>
      <w:contextualSpacing/>
    </w:pPr>
  </w:style>
  <w:style w:type="table" w:styleId="TableGrid">
    <w:name w:val="Table Grid"/>
    <w:basedOn w:val="TableNormal"/>
    <w:uiPriority w:val="39"/>
    <w:rsid w:val="009A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5D3"/>
    <w:rPr>
      <w:color w:val="0563C1" w:themeColor="hyperlink"/>
      <w:u w:val="single"/>
    </w:rPr>
  </w:style>
  <w:style w:type="character" w:styleId="CommentReference">
    <w:name w:val="annotation reference"/>
    <w:basedOn w:val="DefaultParagraphFont"/>
    <w:uiPriority w:val="99"/>
    <w:semiHidden/>
    <w:unhideWhenUsed/>
    <w:rsid w:val="00016FD0"/>
    <w:rPr>
      <w:sz w:val="16"/>
      <w:szCs w:val="16"/>
    </w:rPr>
  </w:style>
  <w:style w:type="paragraph" w:styleId="CommentText">
    <w:name w:val="annotation text"/>
    <w:basedOn w:val="Normal"/>
    <w:link w:val="CommentTextChar"/>
    <w:uiPriority w:val="99"/>
    <w:semiHidden/>
    <w:unhideWhenUsed/>
    <w:rsid w:val="00016FD0"/>
    <w:pPr>
      <w:spacing w:line="240" w:lineRule="auto"/>
    </w:pPr>
    <w:rPr>
      <w:sz w:val="20"/>
      <w:szCs w:val="20"/>
    </w:rPr>
  </w:style>
  <w:style w:type="character" w:customStyle="1" w:styleId="CommentTextChar">
    <w:name w:val="Comment Text Char"/>
    <w:basedOn w:val="DefaultParagraphFont"/>
    <w:link w:val="CommentText"/>
    <w:uiPriority w:val="99"/>
    <w:semiHidden/>
    <w:rsid w:val="00016FD0"/>
    <w:rPr>
      <w:sz w:val="20"/>
      <w:szCs w:val="20"/>
    </w:rPr>
  </w:style>
  <w:style w:type="paragraph" w:styleId="CommentSubject">
    <w:name w:val="annotation subject"/>
    <w:basedOn w:val="CommentText"/>
    <w:next w:val="CommentText"/>
    <w:link w:val="CommentSubjectChar"/>
    <w:uiPriority w:val="99"/>
    <w:semiHidden/>
    <w:unhideWhenUsed/>
    <w:rsid w:val="00016FD0"/>
    <w:rPr>
      <w:b/>
      <w:bCs/>
    </w:rPr>
  </w:style>
  <w:style w:type="character" w:customStyle="1" w:styleId="CommentSubjectChar">
    <w:name w:val="Comment Subject Char"/>
    <w:basedOn w:val="CommentTextChar"/>
    <w:link w:val="CommentSubject"/>
    <w:uiPriority w:val="99"/>
    <w:semiHidden/>
    <w:rsid w:val="00016FD0"/>
    <w:rPr>
      <w:b/>
      <w:bCs/>
      <w:sz w:val="20"/>
      <w:szCs w:val="20"/>
    </w:rPr>
  </w:style>
  <w:style w:type="paragraph" w:styleId="BalloonText">
    <w:name w:val="Balloon Text"/>
    <w:basedOn w:val="Normal"/>
    <w:link w:val="BalloonTextChar"/>
    <w:uiPriority w:val="99"/>
    <w:semiHidden/>
    <w:unhideWhenUsed/>
    <w:rsid w:val="00016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39859">
      <w:bodyDiv w:val="1"/>
      <w:marLeft w:val="0"/>
      <w:marRight w:val="0"/>
      <w:marTop w:val="0"/>
      <w:marBottom w:val="0"/>
      <w:divBdr>
        <w:top w:val="none" w:sz="0" w:space="0" w:color="auto"/>
        <w:left w:val="none" w:sz="0" w:space="0" w:color="auto"/>
        <w:bottom w:val="none" w:sz="0" w:space="0" w:color="auto"/>
        <w:right w:val="none" w:sz="0" w:space="0" w:color="auto"/>
      </w:divBdr>
      <w:divsChild>
        <w:div w:id="74283677">
          <w:marLeft w:val="0"/>
          <w:marRight w:val="0"/>
          <w:marTop w:val="0"/>
          <w:marBottom w:val="0"/>
          <w:divBdr>
            <w:top w:val="none" w:sz="0" w:space="0" w:color="auto"/>
            <w:left w:val="none" w:sz="0" w:space="0" w:color="auto"/>
            <w:bottom w:val="none" w:sz="0" w:space="0" w:color="auto"/>
            <w:right w:val="none" w:sz="0" w:space="0" w:color="auto"/>
          </w:divBdr>
          <w:divsChild>
            <w:div w:id="264845473">
              <w:marLeft w:val="0"/>
              <w:marRight w:val="0"/>
              <w:marTop w:val="0"/>
              <w:marBottom w:val="0"/>
              <w:divBdr>
                <w:top w:val="none" w:sz="0" w:space="0" w:color="auto"/>
                <w:left w:val="none" w:sz="0" w:space="0" w:color="auto"/>
                <w:bottom w:val="none" w:sz="0" w:space="0" w:color="auto"/>
                <w:right w:val="none" w:sz="0" w:space="0" w:color="auto"/>
              </w:divBdr>
              <w:divsChild>
                <w:div w:id="1603490735">
                  <w:marLeft w:val="0"/>
                  <w:marRight w:val="0"/>
                  <w:marTop w:val="0"/>
                  <w:marBottom w:val="0"/>
                  <w:divBdr>
                    <w:top w:val="none" w:sz="0" w:space="0" w:color="auto"/>
                    <w:left w:val="none" w:sz="0" w:space="0" w:color="auto"/>
                    <w:bottom w:val="none" w:sz="0" w:space="0" w:color="auto"/>
                    <w:right w:val="none" w:sz="0" w:space="0" w:color="auto"/>
                  </w:divBdr>
                  <w:divsChild>
                    <w:div w:id="830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12443">
      <w:bodyDiv w:val="1"/>
      <w:marLeft w:val="0"/>
      <w:marRight w:val="0"/>
      <w:marTop w:val="0"/>
      <w:marBottom w:val="0"/>
      <w:divBdr>
        <w:top w:val="none" w:sz="0" w:space="0" w:color="auto"/>
        <w:left w:val="none" w:sz="0" w:space="0" w:color="auto"/>
        <w:bottom w:val="none" w:sz="0" w:space="0" w:color="auto"/>
        <w:right w:val="none" w:sz="0" w:space="0" w:color="auto"/>
      </w:divBdr>
    </w:div>
    <w:div w:id="14029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1944-62A8-4CF1-8DB3-2B628C1E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Ward</dc:creator>
  <cp:keywords/>
  <dc:description/>
  <cp:lastModifiedBy>Daniel Ward</cp:lastModifiedBy>
  <cp:revision>2</cp:revision>
  <dcterms:created xsi:type="dcterms:W3CDTF">2022-05-11T08:57:00Z</dcterms:created>
  <dcterms:modified xsi:type="dcterms:W3CDTF">2022-05-11T08:57:00Z</dcterms:modified>
</cp:coreProperties>
</file>